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56" w:rsidRDefault="00BD2472">
      <w:pPr>
        <w:widowControl/>
        <w:spacing w:line="532" w:lineRule="atLeast"/>
        <w:outlineLvl w:val="0"/>
        <w:rPr>
          <w:rFonts w:ascii="微软雅黑" w:eastAsia="微软雅黑" w:hAnsi="微软雅黑"/>
          <w:b/>
          <w:bCs/>
          <w:color w:val="010101"/>
          <w:kern w:val="36"/>
          <w:sz w:val="27"/>
          <w:szCs w:val="27"/>
        </w:rPr>
      </w:pPr>
      <w:bookmarkStart w:id="0" w:name="_GoBack"/>
      <w:r>
        <w:rPr>
          <w:rFonts w:ascii="微软雅黑" w:eastAsia="微软雅黑" w:hAnsi="微软雅黑" w:hint="eastAsia"/>
          <w:b/>
          <w:bCs/>
          <w:color w:val="010101"/>
          <w:kern w:val="36"/>
          <w:sz w:val="27"/>
          <w:szCs w:val="27"/>
        </w:rPr>
        <w:t>【简讯】</w:t>
      </w:r>
    </w:p>
    <w:p w:rsidR="000E7656" w:rsidRDefault="00BD2472">
      <w:pPr>
        <w:widowControl/>
        <w:spacing w:line="532" w:lineRule="atLeast"/>
        <w:jc w:val="center"/>
        <w:outlineLvl w:val="0"/>
        <w:rPr>
          <w:rFonts w:ascii="微软雅黑" w:eastAsia="微软雅黑" w:hAnsi="微软雅黑"/>
          <w:b/>
          <w:bCs/>
          <w:color w:val="010101"/>
          <w:kern w:val="36"/>
          <w:sz w:val="27"/>
          <w:szCs w:val="27"/>
        </w:rPr>
      </w:pPr>
      <w:r>
        <w:rPr>
          <w:rFonts w:ascii="微软雅黑" w:eastAsia="微软雅黑" w:hAnsi="微软雅黑" w:hint="eastAsia"/>
          <w:b/>
          <w:bCs/>
          <w:color w:val="010101"/>
          <w:kern w:val="36"/>
          <w:sz w:val="27"/>
          <w:szCs w:val="27"/>
        </w:rPr>
        <w:t>重庆骨伤专委会近日参加全国骨伤学术年会</w:t>
      </w:r>
    </w:p>
    <w:p w:rsidR="000E7656" w:rsidRDefault="000E7656">
      <w:pPr>
        <w:widowControl/>
        <w:spacing w:after="133" w:line="440" w:lineRule="exact"/>
        <w:ind w:firstLineChars="200" w:firstLine="420"/>
        <w:jc w:val="left"/>
        <w:rPr>
          <w:rFonts w:ascii="微软雅黑" w:eastAsia="微软雅黑" w:hAnsi="微软雅黑"/>
          <w:color w:val="484848"/>
          <w:kern w:val="0"/>
          <w:szCs w:val="21"/>
        </w:rPr>
      </w:pPr>
    </w:p>
    <w:p w:rsidR="000E7656" w:rsidRDefault="00BD2472">
      <w:pPr>
        <w:widowControl/>
        <w:spacing w:after="133" w:line="440" w:lineRule="exact"/>
        <w:ind w:firstLineChars="200" w:firstLine="420"/>
        <w:jc w:val="left"/>
        <w:rPr>
          <w:rFonts w:ascii="微软雅黑" w:eastAsia="微软雅黑" w:hAnsi="微软雅黑"/>
          <w:color w:val="484848"/>
          <w:kern w:val="0"/>
          <w:szCs w:val="21"/>
        </w:rPr>
      </w:pPr>
      <w:r>
        <w:rPr>
          <w:rFonts w:ascii="微软雅黑" w:eastAsia="微软雅黑" w:hAnsi="微软雅黑" w:hint="eastAsia"/>
          <w:color w:val="484848"/>
          <w:kern w:val="0"/>
          <w:szCs w:val="21"/>
        </w:rPr>
        <w:t>5</w:t>
      </w:r>
      <w:r>
        <w:rPr>
          <w:rFonts w:ascii="微软雅黑" w:eastAsia="微软雅黑" w:hAnsi="微软雅黑" w:hint="eastAsia"/>
          <w:color w:val="484848"/>
          <w:kern w:val="0"/>
          <w:szCs w:val="21"/>
        </w:rPr>
        <w:t>月</w:t>
      </w:r>
      <w:r>
        <w:rPr>
          <w:rFonts w:ascii="微软雅黑" w:eastAsia="微软雅黑" w:hAnsi="微软雅黑" w:hint="eastAsia"/>
          <w:color w:val="484848"/>
          <w:kern w:val="0"/>
          <w:szCs w:val="21"/>
        </w:rPr>
        <w:t>25~27</w:t>
      </w:r>
      <w:r>
        <w:rPr>
          <w:rFonts w:ascii="微软雅黑" w:eastAsia="微软雅黑" w:hAnsi="微软雅黑" w:hint="eastAsia"/>
          <w:color w:val="484848"/>
          <w:kern w:val="0"/>
          <w:szCs w:val="21"/>
        </w:rPr>
        <w:t>日，中华中医药学会骨伤科分会</w:t>
      </w:r>
      <w:r>
        <w:rPr>
          <w:rFonts w:ascii="微软雅黑" w:eastAsia="微软雅黑" w:hAnsi="微软雅黑" w:hint="eastAsia"/>
          <w:color w:val="484848"/>
          <w:kern w:val="0"/>
          <w:szCs w:val="21"/>
        </w:rPr>
        <w:t>2018</w:t>
      </w:r>
      <w:r>
        <w:rPr>
          <w:rFonts w:ascii="微软雅黑" w:eastAsia="微软雅黑" w:hAnsi="微软雅黑" w:hint="eastAsia"/>
          <w:color w:val="484848"/>
          <w:kern w:val="0"/>
          <w:szCs w:val="21"/>
        </w:rPr>
        <w:t>年度学术年会在北京召开。国家中医药管理局副局长马建中，中国工程院院士樊代明、邱贵兴，国医大师刘柏龄、韦贵康，中国中医科学院首席研究员孙树椿、中华中医药学会副会长曹正逵、屠志涛，中国中医科学院党委书记王炼以及来自海内外的近千名骨伤及相关学科专家学者出席会议。重庆市中医药学会副会长杨隆奎，骨伤专委会主任委员孟和平，副主任委员罗大万、朱怀宇等一行</w:t>
      </w:r>
      <w:r>
        <w:rPr>
          <w:rFonts w:ascii="微软雅黑" w:eastAsia="微软雅黑" w:hAnsi="微软雅黑" w:hint="eastAsia"/>
          <w:color w:val="484848"/>
          <w:kern w:val="0"/>
          <w:szCs w:val="21"/>
        </w:rPr>
        <w:t>15</w:t>
      </w:r>
      <w:r>
        <w:rPr>
          <w:rFonts w:ascii="微软雅黑" w:eastAsia="微软雅黑" w:hAnsi="微软雅黑" w:hint="eastAsia"/>
          <w:color w:val="484848"/>
          <w:kern w:val="0"/>
          <w:szCs w:val="21"/>
        </w:rPr>
        <w:t>人参加了这次大会。</w:t>
      </w:r>
    </w:p>
    <w:p w:rsidR="000E7656" w:rsidRDefault="00BD2472">
      <w:pPr>
        <w:widowControl/>
        <w:spacing w:after="133" w:line="440" w:lineRule="exact"/>
        <w:ind w:firstLineChars="200" w:firstLine="420"/>
        <w:jc w:val="left"/>
        <w:rPr>
          <w:rFonts w:ascii="微软雅黑" w:eastAsia="微软雅黑" w:hAnsi="微软雅黑"/>
          <w:color w:val="484848"/>
          <w:kern w:val="0"/>
          <w:szCs w:val="21"/>
        </w:rPr>
      </w:pPr>
      <w:r>
        <w:rPr>
          <w:rFonts w:ascii="微软雅黑" w:eastAsia="微软雅黑" w:hAnsi="微软雅黑" w:hint="eastAsia"/>
          <w:color w:val="484848"/>
          <w:kern w:val="0"/>
          <w:szCs w:val="21"/>
        </w:rPr>
        <w:t>国家中医药管理局副局长马建中</w:t>
      </w:r>
      <w:r>
        <w:rPr>
          <w:rFonts w:ascii="微软雅黑" w:eastAsia="微软雅黑" w:hAnsi="微软雅黑"/>
          <w:color w:val="484848"/>
          <w:kern w:val="0"/>
          <w:szCs w:val="21"/>
        </w:rPr>
        <w:t>在</w:t>
      </w:r>
      <w:r>
        <w:rPr>
          <w:rFonts w:ascii="微软雅黑" w:eastAsia="微软雅黑" w:hAnsi="微软雅黑" w:hint="eastAsia"/>
          <w:color w:val="484848"/>
          <w:kern w:val="0"/>
          <w:szCs w:val="21"/>
        </w:rPr>
        <w:t>会议</w:t>
      </w:r>
      <w:r>
        <w:rPr>
          <w:rFonts w:ascii="微软雅黑" w:eastAsia="微软雅黑" w:hAnsi="微软雅黑"/>
          <w:color w:val="484848"/>
          <w:kern w:val="0"/>
          <w:szCs w:val="21"/>
        </w:rPr>
        <w:t>上</w:t>
      </w:r>
      <w:r>
        <w:rPr>
          <w:rFonts w:ascii="微软雅黑" w:eastAsia="微软雅黑" w:hAnsi="微软雅黑" w:hint="eastAsia"/>
          <w:color w:val="484848"/>
          <w:kern w:val="0"/>
          <w:szCs w:val="21"/>
        </w:rPr>
        <w:t>强调，</w:t>
      </w:r>
      <w:r>
        <w:rPr>
          <w:rFonts w:ascii="微软雅黑" w:eastAsia="微软雅黑" w:hAnsi="微软雅黑" w:hint="eastAsia"/>
          <w:color w:val="484848"/>
          <w:kern w:val="0"/>
          <w:szCs w:val="21"/>
        </w:rPr>
        <w:t>要牢固树立以人民健康为中心的导向，坚定文化自信，系统整理和传承中医骨伤学术精华，在继承发扬中医骨伤优势特色的基础上，充分运用现代科学技术的新理论、新技术、新材料，深化学术流派的合作交流，推动中医骨伤理论创新、技术创新。</w:t>
      </w:r>
    </w:p>
    <w:p w:rsidR="000E7656" w:rsidRDefault="00BD2472">
      <w:pPr>
        <w:widowControl/>
        <w:spacing w:after="133" w:line="440" w:lineRule="exact"/>
        <w:ind w:firstLineChars="200" w:firstLine="420"/>
        <w:jc w:val="left"/>
        <w:rPr>
          <w:rFonts w:ascii="微软雅黑" w:eastAsia="微软雅黑" w:hAnsi="微软雅黑"/>
          <w:color w:val="484848"/>
          <w:kern w:val="0"/>
          <w:szCs w:val="21"/>
        </w:rPr>
      </w:pPr>
      <w:r>
        <w:rPr>
          <w:rFonts w:ascii="微软雅黑" w:eastAsia="微软雅黑" w:hAnsi="微软雅黑" w:hint="eastAsia"/>
          <w:color w:val="484848"/>
          <w:kern w:val="0"/>
          <w:szCs w:val="21"/>
        </w:rPr>
        <w:t>这次大会上，大家听取了中国工程院院士樊代明“反向医学研究”、中国工程院院士邱贵兴“精准医学在中医骨伤科中的应用”、中国中医科学院首席研究员孙树椿“宫廷正骨的传承与发展”、中华中医药学会骨伤分会主任委员朱立国“骨伤科手法考核传承新模式的建立”等专题讲座。</w:t>
      </w:r>
      <w:r>
        <w:rPr>
          <w:rFonts w:ascii="微软雅黑" w:eastAsia="微软雅黑" w:hAnsi="微软雅黑"/>
          <w:color w:val="484848"/>
          <w:kern w:val="0"/>
          <w:szCs w:val="21"/>
        </w:rPr>
        <w:t>在</w:t>
      </w:r>
      <w:r>
        <w:rPr>
          <w:rFonts w:ascii="微软雅黑" w:eastAsia="微软雅黑" w:hAnsi="微软雅黑" w:hint="eastAsia"/>
          <w:color w:val="484848"/>
          <w:kern w:val="0"/>
          <w:szCs w:val="21"/>
        </w:rPr>
        <w:t>后来的两天里，与会的代表们还分别在脊柱</w:t>
      </w:r>
      <w:r>
        <w:rPr>
          <w:rFonts w:ascii="微软雅黑" w:eastAsia="微软雅黑" w:hAnsi="微软雅黑" w:hint="eastAsia"/>
          <w:color w:val="484848"/>
          <w:kern w:val="0"/>
          <w:szCs w:val="21"/>
        </w:rPr>
        <w:t>、关节、创伤、康复等主题分会场进行了研讨与深入的交流。</w:t>
      </w:r>
    </w:p>
    <w:p w:rsidR="000E7656" w:rsidRDefault="00BD2472">
      <w:pPr>
        <w:widowControl/>
        <w:spacing w:after="133" w:line="440" w:lineRule="exact"/>
        <w:ind w:firstLineChars="200" w:firstLine="420"/>
        <w:jc w:val="left"/>
        <w:rPr>
          <w:rFonts w:ascii="微软雅黑" w:eastAsia="微软雅黑" w:hAnsi="微软雅黑"/>
          <w:color w:val="484848"/>
          <w:kern w:val="0"/>
          <w:szCs w:val="21"/>
        </w:rPr>
      </w:pPr>
      <w:r>
        <w:rPr>
          <w:rFonts w:ascii="微软雅黑" w:eastAsia="微软雅黑" w:hAnsi="微软雅黑" w:hint="eastAsia"/>
          <w:color w:val="484848"/>
          <w:kern w:val="0"/>
          <w:szCs w:val="21"/>
        </w:rPr>
        <w:t>在这次大会中，重庆孟和平主任委员被列为大会组织委员会委员，罗大万副主任委员被列为大会学术委员会委员。重庆文光彬、邓毅、王星全、吴春宝、陈亚锋、陈莉、陈鑫、徐荣华、彭正刚、</w:t>
      </w:r>
      <w:r>
        <w:rPr>
          <w:rFonts w:ascii="微软雅黑" w:eastAsia="微软雅黑" w:hAnsi="微软雅黑"/>
          <w:color w:val="484848"/>
          <w:kern w:val="0"/>
          <w:szCs w:val="21"/>
        </w:rPr>
        <w:t>彭宪、程</w:t>
      </w:r>
      <w:r>
        <w:rPr>
          <w:rFonts w:ascii="微软雅黑" w:eastAsia="微软雅黑" w:hAnsi="微软雅黑"/>
          <w:color w:val="484848"/>
          <w:kern w:val="0"/>
          <w:szCs w:val="21"/>
        </w:rPr>
        <w:t>轴、</w:t>
      </w:r>
      <w:r>
        <w:rPr>
          <w:rFonts w:ascii="微软雅黑" w:eastAsia="微软雅黑" w:hAnsi="微软雅黑" w:hint="eastAsia"/>
          <w:color w:val="484848"/>
          <w:kern w:val="0"/>
          <w:szCs w:val="21"/>
        </w:rPr>
        <w:t>雷祯斌等当选为中华中医药学会骨伤科分会青年委员会委员。</w:t>
      </w:r>
    </w:p>
    <w:p w:rsidR="000E7656" w:rsidRDefault="00BD2472">
      <w:r>
        <w:rPr>
          <w:noProof/>
        </w:rPr>
        <w:drawing>
          <wp:inline distT="0" distB="0" distL="0" distR="0">
            <wp:extent cx="2414661" cy="1714941"/>
            <wp:effectExtent l="19050" t="0" r="4689"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4" cstate="print"/>
                    <a:srcRect/>
                    <a:stretch/>
                  </pic:blipFill>
                  <pic:spPr>
                    <a:xfrm>
                      <a:off x="0" y="0"/>
                      <a:ext cx="2414661" cy="1714941"/>
                    </a:xfrm>
                    <a:prstGeom prst="rect">
                      <a:avLst/>
                    </a:prstGeom>
                    <a:ln>
                      <a:noFill/>
                    </a:ln>
                  </pic:spPr>
                </pic:pic>
              </a:graphicData>
            </a:graphic>
          </wp:inline>
        </w:drawing>
      </w:r>
      <w:r>
        <w:rPr>
          <w:rFonts w:hint="eastAsia"/>
        </w:rPr>
        <w:t xml:space="preserve">  </w:t>
      </w:r>
      <w:r>
        <w:rPr>
          <w:noProof/>
        </w:rPr>
        <w:drawing>
          <wp:inline distT="0" distB="0" distL="0" distR="0">
            <wp:extent cx="2660845" cy="1714637"/>
            <wp:effectExtent l="19050" t="0" r="6155" b="0"/>
            <wp:docPr id="1027"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5" cstate="print"/>
                    <a:srcRect/>
                    <a:stretch/>
                  </pic:blipFill>
                  <pic:spPr>
                    <a:xfrm>
                      <a:off x="0" y="0"/>
                      <a:ext cx="2660845" cy="1714637"/>
                    </a:xfrm>
                    <a:prstGeom prst="rect">
                      <a:avLst/>
                    </a:prstGeom>
                    <a:ln>
                      <a:noFill/>
                    </a:ln>
                  </pic:spPr>
                </pic:pic>
              </a:graphicData>
            </a:graphic>
          </wp:inline>
        </w:drawing>
      </w:r>
    </w:p>
    <w:p w:rsidR="000E7656" w:rsidRDefault="00BD2472">
      <w:r>
        <w:rPr>
          <w:rFonts w:hint="eastAsia"/>
        </w:rPr>
        <w:t xml:space="preserve">                                              </w:t>
      </w:r>
    </w:p>
    <w:p w:rsidR="000E7656" w:rsidRDefault="00BD2472">
      <w:r>
        <w:rPr>
          <w:rFonts w:hint="eastAsia"/>
        </w:rPr>
        <w:t xml:space="preserve">                                                </w:t>
      </w:r>
      <w:r>
        <w:rPr>
          <w:rFonts w:hint="eastAsia"/>
        </w:rPr>
        <w:t>（重庆市中医药学会</w:t>
      </w:r>
      <w:r>
        <w:rPr>
          <w:rFonts w:hint="eastAsia"/>
        </w:rPr>
        <w:t>骨伤专委会报</w:t>
      </w:r>
      <w:r>
        <w:rPr>
          <w:rFonts w:hint="eastAsia"/>
        </w:rPr>
        <w:lastRenderedPageBreak/>
        <w:t>道）</w:t>
      </w:r>
      <w:bookmarkEnd w:id="0"/>
    </w:p>
    <w:sectPr w:rsidR="000E7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56"/>
    <w:rsid w:val="000E7656"/>
    <w:rsid w:val="00BD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EA711-07F7-44BA-A325-4EEBEF05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styleId="a5">
    <w:name w:val="Hyperlink"/>
    <w:basedOn w:val="a0"/>
    <w:uiPriority w:val="99"/>
    <w:rPr>
      <w:color w:val="0000FF"/>
      <w:u w:val="single"/>
    </w:rPr>
  </w:style>
  <w:style w:type="paragraph" w:styleId="a6">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dc:creator>
  <cp:lastModifiedBy>赵洪</cp:lastModifiedBy>
  <cp:revision>2</cp:revision>
  <dcterms:created xsi:type="dcterms:W3CDTF">2018-05-28T08:55:00Z</dcterms:created>
  <dcterms:modified xsi:type="dcterms:W3CDTF">2018-05-28T08:55:00Z</dcterms:modified>
</cp:coreProperties>
</file>